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FF20" w14:textId="77777777" w:rsidR="009C7147" w:rsidRPr="009C7147" w:rsidRDefault="009C7147" w:rsidP="009C7147">
      <w:pPr>
        <w:spacing w:after="0" w:line="240" w:lineRule="auto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9C7147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附件</w:t>
      </w:r>
    </w:p>
    <w:p w14:paraId="48F1410C" w14:textId="12501013" w:rsidR="009C7147" w:rsidRPr="009C7147" w:rsidRDefault="009C7147" w:rsidP="009C7147">
      <w:pPr>
        <w:spacing w:after="240" w:line="24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pPr>
      <w:r w:rsidRPr="009C7147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t>中国有研</w:t>
      </w:r>
      <w:r w:rsidRPr="009C7147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202</w:t>
      </w:r>
      <w:r w:rsidR="00EF5FD2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t>5</w:t>
      </w:r>
      <w:r w:rsidRPr="009C7147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年度</w:t>
      </w:r>
      <w:r w:rsidRPr="009C7147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t>“开放创新”类项目立项公示</w:t>
      </w:r>
      <w:r w:rsidRPr="009C7147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7916"/>
        <w:gridCol w:w="3016"/>
        <w:gridCol w:w="1622"/>
      </w:tblGrid>
      <w:tr w:rsidR="009C7147" w:rsidRPr="009C7147" w14:paraId="0E4C6F4F" w14:textId="77777777" w:rsidTr="00EF5FD2">
        <w:trPr>
          <w:trHeight w:val="680"/>
          <w:jc w:val="center"/>
        </w:trPr>
        <w:tc>
          <w:tcPr>
            <w:tcW w:w="0" w:type="auto"/>
            <w:vAlign w:val="center"/>
          </w:tcPr>
          <w:p w14:paraId="6A593BB4" w14:textId="77777777" w:rsidR="009C7147" w:rsidRPr="009C7147" w:rsidRDefault="009C7147" w:rsidP="009C7147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C7147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</w:tcPr>
          <w:p w14:paraId="7C545A21" w14:textId="77777777" w:rsidR="009C7147" w:rsidRPr="009C7147" w:rsidRDefault="009C7147" w:rsidP="009C7147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C7147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  <w:t>榜单任务名称</w:t>
            </w:r>
          </w:p>
        </w:tc>
        <w:tc>
          <w:tcPr>
            <w:tcW w:w="0" w:type="auto"/>
            <w:vAlign w:val="center"/>
          </w:tcPr>
          <w:p w14:paraId="4B1299DA" w14:textId="77777777" w:rsidR="009C7147" w:rsidRPr="009C7147" w:rsidRDefault="009C7147" w:rsidP="009C7147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C7147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  <w:t>揭榜单位</w:t>
            </w:r>
          </w:p>
        </w:tc>
        <w:tc>
          <w:tcPr>
            <w:tcW w:w="0" w:type="auto"/>
            <w:vAlign w:val="center"/>
          </w:tcPr>
          <w:p w14:paraId="23A50F66" w14:textId="77777777" w:rsidR="009C7147" w:rsidRPr="009C7147" w:rsidRDefault="009C7147" w:rsidP="009C7147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9C7147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  <w14:ligatures w14:val="none"/>
              </w:rPr>
              <w:t>项目负责人</w:t>
            </w:r>
          </w:p>
        </w:tc>
      </w:tr>
      <w:tr w:rsidR="00EF5FD2" w:rsidRPr="009C7147" w14:paraId="39444D31" w14:textId="77777777" w:rsidTr="00EF5FD2">
        <w:trPr>
          <w:trHeight w:val="680"/>
          <w:jc w:val="center"/>
        </w:trPr>
        <w:tc>
          <w:tcPr>
            <w:tcW w:w="0" w:type="auto"/>
            <w:vAlign w:val="center"/>
          </w:tcPr>
          <w:p w14:paraId="2556E678" w14:textId="77777777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9C7147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11D448FC" w14:textId="62042482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低密度高强韧高镁含量铝合金的高速冲击损伤断裂行为研究</w:t>
            </w:r>
          </w:p>
        </w:tc>
        <w:tc>
          <w:tcPr>
            <w:tcW w:w="0" w:type="auto"/>
            <w:vAlign w:val="center"/>
          </w:tcPr>
          <w:p w14:paraId="1800B8A7" w14:textId="318A6F59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北京理工大学</w:t>
            </w:r>
          </w:p>
        </w:tc>
        <w:tc>
          <w:tcPr>
            <w:tcW w:w="0" w:type="auto"/>
            <w:vAlign w:val="center"/>
          </w:tcPr>
          <w:p w14:paraId="6EB88E9F" w14:textId="3CCBF52A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钱锋</w:t>
            </w:r>
          </w:p>
        </w:tc>
      </w:tr>
      <w:tr w:rsidR="00EF5FD2" w:rsidRPr="009C7147" w14:paraId="49A1EDF8" w14:textId="77777777" w:rsidTr="00EF5FD2">
        <w:trPr>
          <w:trHeight w:val="680"/>
          <w:jc w:val="center"/>
        </w:trPr>
        <w:tc>
          <w:tcPr>
            <w:tcW w:w="0" w:type="auto"/>
            <w:vAlign w:val="center"/>
          </w:tcPr>
          <w:p w14:paraId="0C522C24" w14:textId="77777777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9C7147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477424AA" w14:textId="2235035E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硬质强化相跨尺度调控对铝/镁合金强塑性协同作用的基础研究</w:t>
            </w:r>
          </w:p>
        </w:tc>
        <w:tc>
          <w:tcPr>
            <w:tcW w:w="0" w:type="auto"/>
            <w:vAlign w:val="center"/>
          </w:tcPr>
          <w:p w14:paraId="4DAF6174" w14:textId="70694E0E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中国科学院力学研究所</w:t>
            </w:r>
          </w:p>
        </w:tc>
        <w:tc>
          <w:tcPr>
            <w:tcW w:w="0" w:type="auto"/>
            <w:vAlign w:val="center"/>
          </w:tcPr>
          <w:p w14:paraId="5C3A74DB" w14:textId="59AFD130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黄先富</w:t>
            </w:r>
          </w:p>
        </w:tc>
      </w:tr>
      <w:tr w:rsidR="00EF5FD2" w:rsidRPr="009C7147" w14:paraId="1CC68044" w14:textId="77777777" w:rsidTr="00EF5FD2">
        <w:trPr>
          <w:trHeight w:val="680"/>
          <w:jc w:val="center"/>
        </w:trPr>
        <w:tc>
          <w:tcPr>
            <w:tcW w:w="0" w:type="auto"/>
            <w:vAlign w:val="center"/>
          </w:tcPr>
          <w:p w14:paraId="643318F6" w14:textId="77777777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9C7147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1751755A" w14:textId="2BF3501F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高导电铜基材料微结构设计与电子传输机制研究</w:t>
            </w:r>
          </w:p>
        </w:tc>
        <w:tc>
          <w:tcPr>
            <w:tcW w:w="0" w:type="auto"/>
            <w:vAlign w:val="center"/>
          </w:tcPr>
          <w:p w14:paraId="2B0FCB53" w14:textId="5FE1C363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北京科技大学</w:t>
            </w:r>
          </w:p>
        </w:tc>
        <w:tc>
          <w:tcPr>
            <w:tcW w:w="0" w:type="auto"/>
            <w:vAlign w:val="center"/>
          </w:tcPr>
          <w:p w14:paraId="17F7E986" w14:textId="16CBDA41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常永勤</w:t>
            </w:r>
          </w:p>
        </w:tc>
      </w:tr>
      <w:tr w:rsidR="00EF5FD2" w:rsidRPr="009C7147" w14:paraId="3047E80D" w14:textId="77777777" w:rsidTr="00EF5FD2">
        <w:trPr>
          <w:trHeight w:val="680"/>
          <w:jc w:val="center"/>
        </w:trPr>
        <w:tc>
          <w:tcPr>
            <w:tcW w:w="0" w:type="auto"/>
            <w:vAlign w:val="center"/>
          </w:tcPr>
          <w:p w14:paraId="0633683B" w14:textId="77777777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9C7147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7D324365" w14:textId="5D5FAA1E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镁基复合材料的腐蚀防护机理研究</w:t>
            </w:r>
          </w:p>
        </w:tc>
        <w:tc>
          <w:tcPr>
            <w:tcW w:w="0" w:type="auto"/>
            <w:vAlign w:val="center"/>
          </w:tcPr>
          <w:p w14:paraId="0C508117" w14:textId="05F6D5C6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天津大学</w:t>
            </w:r>
          </w:p>
        </w:tc>
        <w:tc>
          <w:tcPr>
            <w:tcW w:w="0" w:type="auto"/>
            <w:vAlign w:val="center"/>
          </w:tcPr>
          <w:p w14:paraId="07750B87" w14:textId="55929D48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秦真波</w:t>
            </w:r>
          </w:p>
        </w:tc>
      </w:tr>
      <w:tr w:rsidR="00EF5FD2" w:rsidRPr="009C7147" w14:paraId="729D70F6" w14:textId="77777777" w:rsidTr="00EF5FD2">
        <w:trPr>
          <w:trHeight w:val="680"/>
          <w:jc w:val="center"/>
        </w:trPr>
        <w:tc>
          <w:tcPr>
            <w:tcW w:w="0" w:type="auto"/>
            <w:vAlign w:val="center"/>
          </w:tcPr>
          <w:p w14:paraId="519E026E" w14:textId="77777777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9C7147"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35D00948" w14:textId="4A13571C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基于有机电化学晶体管的光电双模态特种气体传感研究</w:t>
            </w:r>
          </w:p>
        </w:tc>
        <w:tc>
          <w:tcPr>
            <w:tcW w:w="0" w:type="auto"/>
            <w:vAlign w:val="center"/>
          </w:tcPr>
          <w:p w14:paraId="0900E866" w14:textId="19895D5E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天津大学</w:t>
            </w:r>
          </w:p>
        </w:tc>
        <w:tc>
          <w:tcPr>
            <w:tcW w:w="0" w:type="auto"/>
            <w:vAlign w:val="center"/>
          </w:tcPr>
          <w:p w14:paraId="02E05159" w14:textId="079F71B0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王中武</w:t>
            </w:r>
          </w:p>
        </w:tc>
      </w:tr>
      <w:tr w:rsidR="00EF5FD2" w:rsidRPr="009C7147" w14:paraId="3CAD70FD" w14:textId="77777777" w:rsidTr="00EF5FD2">
        <w:trPr>
          <w:trHeight w:val="680"/>
          <w:jc w:val="center"/>
        </w:trPr>
        <w:tc>
          <w:tcPr>
            <w:tcW w:w="0" w:type="auto"/>
            <w:vAlign w:val="center"/>
          </w:tcPr>
          <w:p w14:paraId="241CF081" w14:textId="291E12CF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05434588" w14:textId="630198EC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高强高电导多孔炭材料及储能应用</w:t>
            </w:r>
          </w:p>
        </w:tc>
        <w:tc>
          <w:tcPr>
            <w:tcW w:w="0" w:type="auto"/>
            <w:vAlign w:val="center"/>
          </w:tcPr>
          <w:p w14:paraId="00CF1C85" w14:textId="45CFAA00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大连理工大学</w:t>
            </w:r>
          </w:p>
        </w:tc>
        <w:tc>
          <w:tcPr>
            <w:tcW w:w="0" w:type="auto"/>
            <w:vAlign w:val="center"/>
          </w:tcPr>
          <w:p w14:paraId="2485D0F1" w14:textId="0AD9347F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何斌</w:t>
            </w:r>
          </w:p>
        </w:tc>
      </w:tr>
      <w:tr w:rsidR="00EF5FD2" w:rsidRPr="009C7147" w14:paraId="008E0A16" w14:textId="77777777" w:rsidTr="00EF5FD2">
        <w:trPr>
          <w:trHeight w:val="680"/>
          <w:jc w:val="center"/>
        </w:trPr>
        <w:tc>
          <w:tcPr>
            <w:tcW w:w="0" w:type="auto"/>
            <w:vAlign w:val="center"/>
          </w:tcPr>
          <w:p w14:paraId="5E2913AC" w14:textId="01C44F6B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68E493D6" w14:textId="4F548813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多服役适用性的永磁体绿色锌合金共沉积镀层开发</w:t>
            </w:r>
          </w:p>
        </w:tc>
        <w:tc>
          <w:tcPr>
            <w:tcW w:w="0" w:type="auto"/>
            <w:vAlign w:val="center"/>
          </w:tcPr>
          <w:p w14:paraId="2408573B" w14:textId="4AB9AD72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山东大学</w:t>
            </w:r>
          </w:p>
        </w:tc>
        <w:tc>
          <w:tcPr>
            <w:tcW w:w="0" w:type="auto"/>
            <w:vAlign w:val="center"/>
          </w:tcPr>
          <w:p w14:paraId="6F0727C8" w14:textId="49BFB185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彭传校</w:t>
            </w:r>
          </w:p>
        </w:tc>
      </w:tr>
      <w:tr w:rsidR="00EF5FD2" w:rsidRPr="009C7147" w14:paraId="29460022" w14:textId="77777777" w:rsidTr="00EF5FD2">
        <w:trPr>
          <w:trHeight w:val="680"/>
          <w:jc w:val="center"/>
        </w:trPr>
        <w:tc>
          <w:tcPr>
            <w:tcW w:w="0" w:type="auto"/>
            <w:vAlign w:val="center"/>
          </w:tcPr>
          <w:p w14:paraId="1EE673DE" w14:textId="63276288" w:rsidR="00EF5FD2" w:rsidRPr="009C7147" w:rsidRDefault="00EF5FD2" w:rsidP="00EF5FD2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09F7BC81" w14:textId="78F521C8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高分散超小尺寸纳米铜粉放大效应影响机制的研究</w:t>
            </w:r>
          </w:p>
        </w:tc>
        <w:tc>
          <w:tcPr>
            <w:tcW w:w="0" w:type="auto"/>
            <w:vAlign w:val="center"/>
          </w:tcPr>
          <w:p w14:paraId="000764D4" w14:textId="503FDA63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重庆大学</w:t>
            </w:r>
          </w:p>
        </w:tc>
        <w:tc>
          <w:tcPr>
            <w:tcW w:w="0" w:type="auto"/>
            <w:vAlign w:val="center"/>
          </w:tcPr>
          <w:p w14:paraId="36B3C2D4" w14:textId="5A0A1CCC" w:rsidR="00EF5FD2" w:rsidRPr="00EF5FD2" w:rsidRDefault="00EF5FD2" w:rsidP="00EF5FD2">
            <w:pPr>
              <w:snapToGrid w:val="0"/>
              <w:spacing w:after="0" w:line="240" w:lineRule="auto"/>
              <w:jc w:val="center"/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</w:pPr>
            <w:r w:rsidRPr="00EF5FD2"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  <w14:ligatures w14:val="none"/>
              </w:rPr>
              <w:t>张云怀</w:t>
            </w:r>
          </w:p>
        </w:tc>
      </w:tr>
    </w:tbl>
    <w:p w14:paraId="1D037EF7" w14:textId="77777777" w:rsidR="009C7147" w:rsidRPr="009C7147" w:rsidRDefault="009C7147" w:rsidP="009C7147">
      <w:pPr>
        <w:spacing w:after="0" w:line="240" w:lineRule="auto"/>
        <w:jc w:val="both"/>
        <w:rPr>
          <w:rFonts w:ascii="Times New Roman" w:eastAsia="仿宋_GB2312" w:hAnsi="Times New Roman" w:cs="Times New Roman"/>
          <w:sz w:val="11"/>
          <w:szCs w:val="11"/>
          <w14:ligatures w14:val="none"/>
        </w:rPr>
      </w:pPr>
    </w:p>
    <w:p w14:paraId="368583F3" w14:textId="4D7553D6" w:rsidR="008F0342" w:rsidRPr="009C7147" w:rsidRDefault="008F0342">
      <w:pPr>
        <w:rPr>
          <w:rFonts w:hint="eastAsia"/>
        </w:rPr>
      </w:pPr>
    </w:p>
    <w:sectPr w:rsidR="008F0342" w:rsidRPr="009C7147" w:rsidSect="009C7147">
      <w:pgSz w:w="16838" w:h="11906" w:orient="landscape"/>
      <w:pgMar w:top="1701" w:right="1440" w:bottom="170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49C3" w14:textId="77777777" w:rsidR="001F2F9A" w:rsidRDefault="001F2F9A" w:rsidP="009C714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F96F20" w14:textId="77777777" w:rsidR="001F2F9A" w:rsidRDefault="001F2F9A" w:rsidP="009C714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C22E" w14:textId="77777777" w:rsidR="001F2F9A" w:rsidRDefault="001F2F9A" w:rsidP="009C714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018501" w14:textId="77777777" w:rsidR="001F2F9A" w:rsidRDefault="001F2F9A" w:rsidP="009C714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42"/>
    <w:rsid w:val="001F2F9A"/>
    <w:rsid w:val="005A53E7"/>
    <w:rsid w:val="008F0342"/>
    <w:rsid w:val="009C7147"/>
    <w:rsid w:val="00A745D7"/>
    <w:rsid w:val="00EF5FD2"/>
    <w:rsid w:val="00F0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9CBE5"/>
  <w15:chartTrackingRefBased/>
  <w15:docId w15:val="{448AA64A-36FD-42D0-8C3C-D0F1B4DB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14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1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1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XUEHAN LU</dc:creator>
  <cp:keywords/>
  <dc:description/>
  <cp:lastModifiedBy>XUEHAN LU</cp:lastModifiedBy>
  <cp:revision>3</cp:revision>
  <dcterms:created xsi:type="dcterms:W3CDTF">2024-11-22T00:25:00Z</dcterms:created>
  <dcterms:modified xsi:type="dcterms:W3CDTF">2026-01-12T07:59:00Z</dcterms:modified>
</cp:coreProperties>
</file>